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81" w:rsidRPr="00AA412F" w:rsidRDefault="007B3086">
      <w:pPr>
        <w:rPr>
          <w:b/>
          <w:sz w:val="28"/>
          <w:szCs w:val="28"/>
        </w:rPr>
      </w:pPr>
      <w:r w:rsidRPr="00AA412F">
        <w:rPr>
          <w:b/>
          <w:sz w:val="28"/>
          <w:szCs w:val="28"/>
        </w:rPr>
        <w:t>Foundation Funds</w:t>
      </w:r>
    </w:p>
    <w:tbl>
      <w:tblPr>
        <w:tblStyle w:val="TableGrid"/>
        <w:tblW w:w="0" w:type="auto"/>
        <w:tblLook w:val="04A0" w:firstRow="1" w:lastRow="0" w:firstColumn="1" w:lastColumn="0" w:noHBand="0" w:noVBand="1"/>
      </w:tblPr>
      <w:tblGrid>
        <w:gridCol w:w="1109"/>
        <w:gridCol w:w="4916"/>
        <w:gridCol w:w="1440"/>
        <w:gridCol w:w="1620"/>
        <w:gridCol w:w="1620"/>
        <w:gridCol w:w="1890"/>
        <w:gridCol w:w="1795"/>
      </w:tblGrid>
      <w:tr w:rsidR="007B3086" w:rsidTr="00FC2DF0">
        <w:tc>
          <w:tcPr>
            <w:tcW w:w="1109" w:type="dxa"/>
          </w:tcPr>
          <w:p w:rsidR="007B3086" w:rsidRPr="007B3086" w:rsidRDefault="007B3086" w:rsidP="007B3086">
            <w:pPr>
              <w:jc w:val="center"/>
              <w:rPr>
                <w:b/>
              </w:rPr>
            </w:pPr>
            <w:r w:rsidRPr="007B3086">
              <w:rPr>
                <w:b/>
              </w:rPr>
              <w:t>ID</w:t>
            </w:r>
          </w:p>
        </w:tc>
        <w:tc>
          <w:tcPr>
            <w:tcW w:w="4916" w:type="dxa"/>
          </w:tcPr>
          <w:p w:rsidR="007B3086" w:rsidRPr="007B3086" w:rsidRDefault="007B3086" w:rsidP="007B3086">
            <w:pPr>
              <w:jc w:val="center"/>
              <w:rPr>
                <w:b/>
              </w:rPr>
            </w:pPr>
            <w:r w:rsidRPr="007B3086">
              <w:rPr>
                <w:b/>
              </w:rPr>
              <w:t>Description</w:t>
            </w:r>
          </w:p>
        </w:tc>
        <w:tc>
          <w:tcPr>
            <w:tcW w:w="1440" w:type="dxa"/>
          </w:tcPr>
          <w:p w:rsidR="007B3086" w:rsidRPr="007B3086" w:rsidRDefault="007B3086" w:rsidP="007B3086">
            <w:pPr>
              <w:jc w:val="center"/>
              <w:rPr>
                <w:b/>
              </w:rPr>
            </w:pPr>
            <w:r w:rsidRPr="007B3086">
              <w:rPr>
                <w:b/>
              </w:rPr>
              <w:t>Spendable Amount</w:t>
            </w:r>
          </w:p>
        </w:tc>
        <w:tc>
          <w:tcPr>
            <w:tcW w:w="1620" w:type="dxa"/>
          </w:tcPr>
          <w:p w:rsidR="007B3086" w:rsidRPr="007B3086" w:rsidRDefault="007B3086" w:rsidP="007B3086">
            <w:pPr>
              <w:jc w:val="center"/>
              <w:rPr>
                <w:b/>
              </w:rPr>
            </w:pPr>
            <w:r w:rsidRPr="007B3086">
              <w:rPr>
                <w:b/>
              </w:rPr>
              <w:t>Book Value</w:t>
            </w:r>
          </w:p>
        </w:tc>
        <w:tc>
          <w:tcPr>
            <w:tcW w:w="1620" w:type="dxa"/>
          </w:tcPr>
          <w:p w:rsidR="007B3086" w:rsidRPr="007B3086" w:rsidRDefault="007B3086" w:rsidP="007B3086">
            <w:pPr>
              <w:jc w:val="center"/>
              <w:rPr>
                <w:b/>
              </w:rPr>
            </w:pPr>
            <w:r w:rsidRPr="007B3086">
              <w:rPr>
                <w:b/>
              </w:rPr>
              <w:t>Market Value</w:t>
            </w:r>
          </w:p>
        </w:tc>
        <w:tc>
          <w:tcPr>
            <w:tcW w:w="1890" w:type="dxa"/>
          </w:tcPr>
          <w:p w:rsidR="007B3086" w:rsidRPr="007B3086" w:rsidRDefault="007B3086" w:rsidP="007B3086">
            <w:pPr>
              <w:jc w:val="center"/>
              <w:rPr>
                <w:b/>
              </w:rPr>
            </w:pPr>
            <w:r w:rsidRPr="007B3086">
              <w:rPr>
                <w:b/>
              </w:rPr>
              <w:t>Type</w:t>
            </w:r>
          </w:p>
        </w:tc>
        <w:tc>
          <w:tcPr>
            <w:tcW w:w="1795" w:type="dxa"/>
          </w:tcPr>
          <w:p w:rsidR="007B3086" w:rsidRPr="007B3086" w:rsidRDefault="007B3086" w:rsidP="007B3086">
            <w:pPr>
              <w:jc w:val="center"/>
              <w:rPr>
                <w:b/>
              </w:rPr>
            </w:pPr>
            <w:r w:rsidRPr="007B3086">
              <w:rPr>
                <w:b/>
              </w:rPr>
              <w:t>Estimated Annual Income</w:t>
            </w:r>
          </w:p>
        </w:tc>
      </w:tr>
      <w:tr w:rsidR="007B3086" w:rsidTr="00FC2DF0">
        <w:tc>
          <w:tcPr>
            <w:tcW w:w="1109" w:type="dxa"/>
          </w:tcPr>
          <w:p w:rsidR="007B3086" w:rsidRDefault="00FC2DF0">
            <w:r>
              <w:t>01028080</w:t>
            </w:r>
          </w:p>
        </w:tc>
        <w:tc>
          <w:tcPr>
            <w:tcW w:w="4916" w:type="dxa"/>
          </w:tcPr>
          <w:p w:rsidR="007B3086" w:rsidRDefault="00FC2DF0">
            <w:r>
              <w:t xml:space="preserve">Maude E. </w:t>
            </w:r>
            <w:proofErr w:type="spellStart"/>
            <w:r>
              <w:t>Wisherd</w:t>
            </w:r>
            <w:proofErr w:type="spellEnd"/>
            <w:r>
              <w:t xml:space="preserve"> Fund</w:t>
            </w:r>
          </w:p>
        </w:tc>
        <w:tc>
          <w:tcPr>
            <w:tcW w:w="1440" w:type="dxa"/>
          </w:tcPr>
          <w:p w:rsidR="007B3086" w:rsidRDefault="00FC2DF0" w:rsidP="00FC2DF0">
            <w:pPr>
              <w:jc w:val="right"/>
            </w:pPr>
            <w:r>
              <w:t>$  21,669.11</w:t>
            </w:r>
          </w:p>
        </w:tc>
        <w:tc>
          <w:tcPr>
            <w:tcW w:w="1620" w:type="dxa"/>
          </w:tcPr>
          <w:p w:rsidR="007B3086" w:rsidRDefault="00FC2DF0" w:rsidP="00FC2DF0">
            <w:pPr>
              <w:jc w:val="right"/>
            </w:pPr>
            <w:r>
              <w:t>$  55,666.83</w:t>
            </w:r>
          </w:p>
        </w:tc>
        <w:tc>
          <w:tcPr>
            <w:tcW w:w="1620" w:type="dxa"/>
          </w:tcPr>
          <w:p w:rsidR="007B3086" w:rsidRDefault="00FC2DF0" w:rsidP="00FC2DF0">
            <w:pPr>
              <w:jc w:val="right"/>
            </w:pPr>
            <w:r>
              <w:t>$132,133.47</w:t>
            </w:r>
          </w:p>
        </w:tc>
        <w:tc>
          <w:tcPr>
            <w:tcW w:w="1890" w:type="dxa"/>
          </w:tcPr>
          <w:p w:rsidR="007B3086" w:rsidRDefault="00FC2DF0">
            <w:r>
              <w:t>Perm. Endowment</w:t>
            </w:r>
          </w:p>
        </w:tc>
        <w:tc>
          <w:tcPr>
            <w:tcW w:w="1795" w:type="dxa"/>
          </w:tcPr>
          <w:p w:rsidR="007B3086" w:rsidRDefault="00FC2DF0" w:rsidP="00FC2DF0">
            <w:pPr>
              <w:jc w:val="right"/>
            </w:pPr>
            <w:r>
              <w:t>$5,896.00</w:t>
            </w:r>
          </w:p>
        </w:tc>
      </w:tr>
      <w:tr w:rsidR="007B3086" w:rsidTr="00FC2DF0">
        <w:tc>
          <w:tcPr>
            <w:tcW w:w="1109" w:type="dxa"/>
          </w:tcPr>
          <w:p w:rsidR="007B3086" w:rsidRDefault="00FC2DF0">
            <w:r>
              <w:t>01086910</w:t>
            </w:r>
          </w:p>
        </w:tc>
        <w:tc>
          <w:tcPr>
            <w:tcW w:w="4916" w:type="dxa"/>
          </w:tcPr>
          <w:p w:rsidR="007B3086" w:rsidRDefault="00FC2DF0">
            <w:r>
              <w:t>UNL Emeriti Association Fund</w:t>
            </w:r>
          </w:p>
        </w:tc>
        <w:tc>
          <w:tcPr>
            <w:tcW w:w="1440" w:type="dxa"/>
          </w:tcPr>
          <w:p w:rsidR="007B3086" w:rsidRDefault="00FC2DF0" w:rsidP="00C96DDF">
            <w:pPr>
              <w:jc w:val="right"/>
            </w:pPr>
            <w:r>
              <w:t>$</w:t>
            </w:r>
            <w:r w:rsidR="00C96DDF">
              <w:t xml:space="preserve"> </w:t>
            </w:r>
            <w:r>
              <w:t>10, 173.00</w:t>
            </w:r>
          </w:p>
        </w:tc>
        <w:tc>
          <w:tcPr>
            <w:tcW w:w="1620" w:type="dxa"/>
          </w:tcPr>
          <w:p w:rsidR="007B3086" w:rsidRDefault="00FC2DF0" w:rsidP="00FC2DF0">
            <w:pPr>
              <w:jc w:val="right"/>
            </w:pPr>
            <w:r>
              <w:t>--</w:t>
            </w:r>
          </w:p>
        </w:tc>
        <w:tc>
          <w:tcPr>
            <w:tcW w:w="1620" w:type="dxa"/>
          </w:tcPr>
          <w:p w:rsidR="007B3086" w:rsidRDefault="00FC2DF0" w:rsidP="00FC2DF0">
            <w:pPr>
              <w:jc w:val="right"/>
            </w:pPr>
            <w:r>
              <w:t>--</w:t>
            </w:r>
          </w:p>
        </w:tc>
        <w:tc>
          <w:tcPr>
            <w:tcW w:w="1890" w:type="dxa"/>
          </w:tcPr>
          <w:p w:rsidR="007B3086" w:rsidRDefault="00FC2DF0">
            <w:r>
              <w:t>Expendable</w:t>
            </w:r>
          </w:p>
        </w:tc>
        <w:tc>
          <w:tcPr>
            <w:tcW w:w="1795" w:type="dxa"/>
          </w:tcPr>
          <w:p w:rsidR="007B3086" w:rsidRDefault="00FC2DF0" w:rsidP="00FC2DF0">
            <w:pPr>
              <w:jc w:val="right"/>
            </w:pPr>
            <w:r>
              <w:t>--</w:t>
            </w:r>
          </w:p>
        </w:tc>
      </w:tr>
      <w:tr w:rsidR="007B3086" w:rsidTr="00FC2DF0">
        <w:tc>
          <w:tcPr>
            <w:tcW w:w="1109" w:type="dxa"/>
          </w:tcPr>
          <w:p w:rsidR="007B3086" w:rsidRDefault="00FC2DF0">
            <w:r>
              <w:t>01132660</w:t>
            </w:r>
          </w:p>
        </w:tc>
        <w:tc>
          <w:tcPr>
            <w:tcW w:w="4916" w:type="dxa"/>
          </w:tcPr>
          <w:p w:rsidR="007B3086" w:rsidRDefault="00FC2DF0">
            <w:r>
              <w:t>UNL Emeriti Association Big 10 Conference Fund</w:t>
            </w:r>
          </w:p>
        </w:tc>
        <w:tc>
          <w:tcPr>
            <w:tcW w:w="1440" w:type="dxa"/>
          </w:tcPr>
          <w:p w:rsidR="007B3086" w:rsidRDefault="00FC2DF0" w:rsidP="00C96DDF">
            <w:pPr>
              <w:jc w:val="right"/>
            </w:pPr>
            <w:r>
              <w:t>$</w:t>
            </w:r>
            <w:r w:rsidR="00C96DDF">
              <w:t xml:space="preserve">    </w:t>
            </w:r>
            <w:r>
              <w:t>3,720.00</w:t>
            </w:r>
          </w:p>
        </w:tc>
        <w:tc>
          <w:tcPr>
            <w:tcW w:w="1620" w:type="dxa"/>
          </w:tcPr>
          <w:p w:rsidR="007B3086" w:rsidRDefault="00C96DDF" w:rsidP="00FC2DF0">
            <w:pPr>
              <w:jc w:val="right"/>
            </w:pPr>
            <w:r>
              <w:t>--</w:t>
            </w:r>
          </w:p>
        </w:tc>
        <w:tc>
          <w:tcPr>
            <w:tcW w:w="1620" w:type="dxa"/>
          </w:tcPr>
          <w:p w:rsidR="007B3086" w:rsidRDefault="00C96DDF" w:rsidP="00FC2DF0">
            <w:pPr>
              <w:jc w:val="right"/>
            </w:pPr>
            <w:r>
              <w:t>--</w:t>
            </w:r>
          </w:p>
        </w:tc>
        <w:tc>
          <w:tcPr>
            <w:tcW w:w="1890" w:type="dxa"/>
          </w:tcPr>
          <w:p w:rsidR="007B3086" w:rsidRDefault="00FC2DF0">
            <w:r>
              <w:t>Expendable</w:t>
            </w:r>
          </w:p>
        </w:tc>
        <w:tc>
          <w:tcPr>
            <w:tcW w:w="1795" w:type="dxa"/>
          </w:tcPr>
          <w:p w:rsidR="007B3086" w:rsidRDefault="00C96DDF" w:rsidP="00FC2DF0">
            <w:pPr>
              <w:jc w:val="right"/>
            </w:pPr>
            <w:r>
              <w:t>--</w:t>
            </w:r>
          </w:p>
        </w:tc>
      </w:tr>
    </w:tbl>
    <w:p w:rsidR="007B3086" w:rsidRDefault="007B3086"/>
    <w:p w:rsidR="007B3086" w:rsidRDefault="00EF3844">
      <w:r>
        <w:t>Wells Fargo Checking</w:t>
      </w:r>
      <w:r>
        <w:tab/>
        <w:t>Approximately $9,000</w:t>
      </w:r>
      <w:r w:rsidR="00AA412F">
        <w:t>.</w:t>
      </w:r>
      <w:r>
        <w:t xml:space="preserve">  (Jack Goebel will provide actual</w:t>
      </w:r>
      <w:r w:rsidR="00AA412F">
        <w:t xml:space="preserve"> amount of</w:t>
      </w:r>
      <w:r>
        <w:t xml:space="preserve"> funds in this account.)</w:t>
      </w:r>
    </w:p>
    <w:p w:rsidR="007B3086" w:rsidRPr="00DE42E3" w:rsidRDefault="00C96DDF">
      <w:pPr>
        <w:rPr>
          <w:b/>
          <w:u w:val="single"/>
        </w:rPr>
      </w:pPr>
      <w:r w:rsidRPr="00DE42E3">
        <w:rPr>
          <w:b/>
          <w:u w:val="single"/>
        </w:rPr>
        <w:t xml:space="preserve">Information about these funds as identified by Kimberly </w:t>
      </w:r>
      <w:proofErr w:type="spellStart"/>
      <w:r w:rsidRPr="00DE42E3">
        <w:rPr>
          <w:b/>
          <w:u w:val="single"/>
        </w:rPr>
        <w:t>Bilder</w:t>
      </w:r>
      <w:proofErr w:type="spellEnd"/>
      <w:r w:rsidRPr="00DE42E3">
        <w:rPr>
          <w:b/>
          <w:u w:val="single"/>
        </w:rPr>
        <w:t>, January 27, 2017</w:t>
      </w:r>
    </w:p>
    <w:p w:rsidR="00C96DDF" w:rsidRDefault="00C96DDF" w:rsidP="00C96DDF">
      <w:pPr>
        <w:pStyle w:val="ListParagraph"/>
        <w:numPr>
          <w:ilvl w:val="0"/>
          <w:numId w:val="1"/>
        </w:numPr>
      </w:pPr>
      <w:r>
        <w:t xml:space="preserve">Maude E. </w:t>
      </w:r>
      <w:proofErr w:type="spellStart"/>
      <w:r>
        <w:t>Wisherd</w:t>
      </w:r>
      <w:proofErr w:type="spellEnd"/>
      <w:r>
        <w:t xml:space="preserve"> Fund – purpose is unrestricted and for general support of the association</w:t>
      </w:r>
    </w:p>
    <w:p w:rsidR="007B3086" w:rsidRDefault="00C96DDF" w:rsidP="00C96DDF">
      <w:pPr>
        <w:pStyle w:val="ListParagraph"/>
        <w:numPr>
          <w:ilvl w:val="0"/>
          <w:numId w:val="2"/>
        </w:numPr>
      </w:pPr>
      <w:r>
        <w:t>This fund can be used for the benefit of the association or its members (emeriti and/or retirees)</w:t>
      </w:r>
    </w:p>
    <w:p w:rsidR="00C96DDF" w:rsidRDefault="00C96DDF" w:rsidP="00C96DDF">
      <w:pPr>
        <w:pStyle w:val="ListParagraph"/>
        <w:numPr>
          <w:ilvl w:val="0"/>
          <w:numId w:val="2"/>
        </w:numPr>
      </w:pPr>
      <w:r>
        <w:t>This fund is a permanent endowment and earns approximately 4.25% each year or $5,896.</w:t>
      </w:r>
    </w:p>
    <w:p w:rsidR="00C96DDF" w:rsidRDefault="00C96DDF" w:rsidP="00C96DDF">
      <w:pPr>
        <w:pStyle w:val="ListParagraph"/>
        <w:numPr>
          <w:ilvl w:val="0"/>
          <w:numId w:val="2"/>
        </w:numPr>
      </w:pPr>
      <w:r>
        <w:t xml:space="preserve">Money from the spendable amount of this fund can be transferred to a different fund, </w:t>
      </w:r>
      <w:proofErr w:type="spellStart"/>
      <w:r>
        <w:t>i.e</w:t>
      </w:r>
      <w:proofErr w:type="spellEnd"/>
      <w:r>
        <w:t>, it can be moved to the UNL Emeriti Association Fund.</w:t>
      </w:r>
    </w:p>
    <w:p w:rsidR="00C96DDF" w:rsidRDefault="00C96DDF" w:rsidP="00C96DDF">
      <w:pPr>
        <w:pStyle w:val="ListParagraph"/>
        <w:ind w:left="1440"/>
      </w:pPr>
    </w:p>
    <w:p w:rsidR="00C96DDF" w:rsidRDefault="00C96DDF" w:rsidP="00C96DDF">
      <w:pPr>
        <w:pStyle w:val="ListParagraph"/>
        <w:numPr>
          <w:ilvl w:val="0"/>
          <w:numId w:val="1"/>
        </w:numPr>
      </w:pPr>
      <w:r>
        <w:t>The UNL Emeriti Association Fund is expendable but can be made into a permanent endowment if there is a total of $25,000 in the fund.</w:t>
      </w:r>
    </w:p>
    <w:p w:rsidR="00C96DDF" w:rsidRDefault="00C96DDF" w:rsidP="00C96DDF">
      <w:pPr>
        <w:pStyle w:val="ListParagraph"/>
        <w:numPr>
          <w:ilvl w:val="0"/>
          <w:numId w:val="3"/>
        </w:numPr>
      </w:pPr>
      <w:r>
        <w:t>This fund’s name can be changed to reflect the name of the association.</w:t>
      </w:r>
    </w:p>
    <w:p w:rsidR="00C96DDF" w:rsidRDefault="00EF3844" w:rsidP="00C96DDF">
      <w:pPr>
        <w:pStyle w:val="ListParagraph"/>
        <w:numPr>
          <w:ilvl w:val="0"/>
          <w:numId w:val="3"/>
        </w:numPr>
      </w:pPr>
      <w:r>
        <w:t>$14,827 would be needed in order to make this a permanent endowed fund.</w:t>
      </w:r>
    </w:p>
    <w:p w:rsidR="00EF3844" w:rsidRDefault="00EF3844" w:rsidP="00EF3844">
      <w:pPr>
        <w:pStyle w:val="ListParagraph"/>
        <w:ind w:left="1440"/>
      </w:pPr>
    </w:p>
    <w:p w:rsidR="00EF3844" w:rsidRDefault="00EF3844" w:rsidP="00EF3844">
      <w:pPr>
        <w:pStyle w:val="ListParagraph"/>
        <w:numPr>
          <w:ilvl w:val="0"/>
          <w:numId w:val="1"/>
        </w:numPr>
      </w:pPr>
      <w:r>
        <w:t>The UNL Emeriti Association Big 10 Conference Fund was used to support the Big 10 conference. All bills have been paid and this fund is no longer needed for that purpose.</w:t>
      </w:r>
    </w:p>
    <w:p w:rsidR="007B3086" w:rsidRPr="003874C5" w:rsidRDefault="003874C5">
      <w:pPr>
        <w:rPr>
          <w:b/>
          <w:u w:val="single"/>
        </w:rPr>
      </w:pPr>
      <w:r w:rsidRPr="003874C5">
        <w:rPr>
          <w:b/>
          <w:u w:val="single"/>
        </w:rPr>
        <w:t>Question</w:t>
      </w:r>
      <w:r>
        <w:rPr>
          <w:b/>
          <w:u w:val="single"/>
        </w:rPr>
        <w:t>s- How much of the spendable income was used each year before we stopped using it?  How much do we anticipate using?</w:t>
      </w:r>
      <w:bookmarkStart w:id="0" w:name="_GoBack"/>
      <w:bookmarkEnd w:id="0"/>
    </w:p>
    <w:p w:rsidR="007B3086" w:rsidRDefault="00AA412F">
      <w:r w:rsidRPr="00DE42E3">
        <w:rPr>
          <w:b/>
          <w:u w:val="single"/>
        </w:rPr>
        <w:t>Possible motions the Board of Directors may want to entertain</w:t>
      </w:r>
      <w:r>
        <w:t>.</w:t>
      </w:r>
    </w:p>
    <w:p w:rsidR="00AA412F" w:rsidRDefault="00AA412F" w:rsidP="00AA412F">
      <w:pPr>
        <w:pStyle w:val="ListParagraph"/>
        <w:numPr>
          <w:ilvl w:val="0"/>
          <w:numId w:val="4"/>
        </w:numPr>
      </w:pPr>
      <w:r>
        <w:t>Change the name of the UNL Emeriti Association Fund (ID 01086910) to the UNL Emeriti and Retirees Association Fund.</w:t>
      </w:r>
    </w:p>
    <w:p w:rsidR="00AA412F" w:rsidRDefault="00AA412F" w:rsidP="00AA412F">
      <w:pPr>
        <w:pStyle w:val="ListParagraph"/>
      </w:pPr>
    </w:p>
    <w:p w:rsidR="00AA412F" w:rsidRDefault="00AA412F" w:rsidP="00AA412F">
      <w:pPr>
        <w:pStyle w:val="ListParagraph"/>
        <w:numPr>
          <w:ilvl w:val="0"/>
          <w:numId w:val="4"/>
        </w:numPr>
      </w:pPr>
      <w:r>
        <w:t>Close the UNL Emeriti Association Big 10 Conference Fund (ID 01132660) and move the funds to the UNL Emeriti and Retirees Association Fund             (ID 01086910) giving it a balance of $13,893.</w:t>
      </w:r>
    </w:p>
    <w:p w:rsidR="00AA412F" w:rsidRDefault="00AA412F" w:rsidP="00AA412F">
      <w:pPr>
        <w:pStyle w:val="ListParagraph"/>
      </w:pPr>
    </w:p>
    <w:p w:rsidR="007B3086" w:rsidRDefault="00AA412F" w:rsidP="00AA412F">
      <w:pPr>
        <w:pStyle w:val="ListParagraph"/>
        <w:numPr>
          <w:ilvl w:val="0"/>
          <w:numId w:val="4"/>
        </w:numPr>
      </w:pPr>
      <w:r>
        <w:t xml:space="preserve">Move $11,107 from the spendable funds in the Maude E. </w:t>
      </w:r>
      <w:proofErr w:type="spellStart"/>
      <w:r>
        <w:t>Wisherd</w:t>
      </w:r>
      <w:proofErr w:type="spellEnd"/>
      <w:r>
        <w:t xml:space="preserve"> Fund (ID 01028080) to the UNL Emeriti and Retirees Association Fund (ID 01086910) giving this fund a </w:t>
      </w:r>
      <w:r w:rsidR="002A0F77">
        <w:t xml:space="preserve">total </w:t>
      </w:r>
      <w:r>
        <w:t>balance of $25,000 and ask the Foundati</w:t>
      </w:r>
      <w:r w:rsidR="002A0F77">
        <w:t>on to make it a permanent endowment.</w:t>
      </w:r>
    </w:p>
    <w:p w:rsidR="00AA412F" w:rsidRDefault="00AA412F" w:rsidP="00AA412F">
      <w:pPr>
        <w:pStyle w:val="ListParagraph"/>
      </w:pPr>
    </w:p>
    <w:p w:rsidR="00AA412F" w:rsidRDefault="00AA412F" w:rsidP="00AA412F">
      <w:r>
        <w:t xml:space="preserve">This will leave $10, 562.11 as a spendable amount in the Maude E. </w:t>
      </w:r>
      <w:proofErr w:type="spellStart"/>
      <w:r>
        <w:t>Wisherd</w:t>
      </w:r>
      <w:proofErr w:type="spellEnd"/>
      <w:r>
        <w:t xml:space="preserve"> Fund in addition to the amount the Association has in the Wells Fargo checking account (approximately $9,000).</w:t>
      </w:r>
    </w:p>
    <w:sectPr w:rsidR="00AA412F" w:rsidSect="007B308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22E5"/>
    <w:multiLevelType w:val="hybridMultilevel"/>
    <w:tmpl w:val="BBE8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F2432"/>
    <w:multiLevelType w:val="hybridMultilevel"/>
    <w:tmpl w:val="963E50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280763"/>
    <w:multiLevelType w:val="hybridMultilevel"/>
    <w:tmpl w:val="1F7A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E05AC"/>
    <w:multiLevelType w:val="hybridMultilevel"/>
    <w:tmpl w:val="3B5CC9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86"/>
    <w:rsid w:val="00014C69"/>
    <w:rsid w:val="00142896"/>
    <w:rsid w:val="002A0F77"/>
    <w:rsid w:val="003874C5"/>
    <w:rsid w:val="007B3086"/>
    <w:rsid w:val="00AA412F"/>
    <w:rsid w:val="00C96DDF"/>
    <w:rsid w:val="00D45381"/>
    <w:rsid w:val="00DE42E3"/>
    <w:rsid w:val="00EF3844"/>
    <w:rsid w:val="00FC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442F7-902F-4831-B310-82935802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Johnson</dc:creator>
  <cp:keywords/>
  <dc:description/>
  <cp:lastModifiedBy>Julie Johnson</cp:lastModifiedBy>
  <cp:revision>5</cp:revision>
  <dcterms:created xsi:type="dcterms:W3CDTF">2017-02-11T21:20:00Z</dcterms:created>
  <dcterms:modified xsi:type="dcterms:W3CDTF">2017-02-12T22:05:00Z</dcterms:modified>
</cp:coreProperties>
</file>